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C2" w:rsidRPr="00D91206" w:rsidRDefault="007A7FC2" w:rsidP="007A7FC2">
      <w:pPr>
        <w:spacing w:after="0" w:line="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ЕГОРЬЕВСКОГО </w:t>
      </w:r>
      <w:r w:rsidRPr="00D91206">
        <w:rPr>
          <w:rFonts w:ascii="Times New Roman" w:hAnsi="Times New Roman"/>
          <w:b/>
          <w:sz w:val="28"/>
          <w:szCs w:val="28"/>
        </w:rPr>
        <w:t>СЕЛЬСОВЕТА</w:t>
      </w:r>
    </w:p>
    <w:p w:rsidR="007A7FC2" w:rsidRPr="00D91206" w:rsidRDefault="007A7FC2" w:rsidP="007A7FC2">
      <w:pPr>
        <w:spacing w:after="0" w:line="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91206">
        <w:rPr>
          <w:rFonts w:ascii="Times New Roman" w:hAnsi="Times New Roman"/>
          <w:b/>
          <w:sz w:val="28"/>
          <w:szCs w:val="28"/>
        </w:rPr>
        <w:t>МАСЛЯНИНСКОГО РАЙОНА</w:t>
      </w:r>
    </w:p>
    <w:p w:rsidR="007A7FC2" w:rsidRPr="00D91206" w:rsidRDefault="007A7FC2" w:rsidP="007A7FC2">
      <w:pPr>
        <w:spacing w:after="0" w:line="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9120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A7FC2" w:rsidRPr="00D91206" w:rsidRDefault="007A7FC2" w:rsidP="007A7FC2">
      <w:pPr>
        <w:pStyle w:val="Con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A7FC2" w:rsidRPr="00D91206" w:rsidRDefault="007A7FC2" w:rsidP="007A7FC2">
      <w:pPr>
        <w:pStyle w:val="Con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A7FC2" w:rsidRPr="00D91206" w:rsidRDefault="007A7FC2" w:rsidP="007A7FC2">
      <w:pPr>
        <w:pStyle w:val="Con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A7FC2" w:rsidRPr="00D91206" w:rsidRDefault="007A7FC2" w:rsidP="007A7FC2">
      <w:pPr>
        <w:spacing w:after="0" w:line="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91206">
        <w:rPr>
          <w:rFonts w:ascii="Times New Roman" w:hAnsi="Times New Roman"/>
          <w:b/>
          <w:sz w:val="28"/>
          <w:szCs w:val="28"/>
        </w:rPr>
        <w:t>ПОСТАНОВЛЕНИЕ</w:t>
      </w:r>
    </w:p>
    <w:p w:rsidR="007A7FC2" w:rsidRPr="00D91206" w:rsidRDefault="007A7FC2" w:rsidP="007A7FC2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A7FC2" w:rsidRPr="00D91206" w:rsidRDefault="007A7FC2" w:rsidP="007A7FC2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A7FC2" w:rsidRPr="00D91206" w:rsidRDefault="007A7FC2" w:rsidP="007A7FC2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A7FC2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«24»декабря 2013 г.              </w:t>
      </w:r>
      <w:r w:rsidRPr="00D912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</w:t>
      </w:r>
      <w:r w:rsidRPr="00D9120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Егорьевское</w:t>
      </w:r>
      <w:r w:rsidRPr="00D9120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D677E9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№ 93</w:t>
      </w:r>
      <w:r w:rsidR="00D677E9">
        <w:rPr>
          <w:rFonts w:ascii="Times New Roman" w:hAnsi="Times New Roman"/>
          <w:sz w:val="28"/>
          <w:szCs w:val="28"/>
        </w:rPr>
        <w:t>-п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7FC2" w:rsidRPr="00D91206" w:rsidRDefault="007A7FC2" w:rsidP="007A7FC2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долгосрочной целевой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«Энергосбережение</w:t>
      </w:r>
    </w:p>
    <w:p w:rsidR="007A7FC2" w:rsidRDefault="007A7FC2" w:rsidP="007A7FC2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повышение энергетической эффективности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Егорьевском сельсовете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4-2016 годы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A7FC2" w:rsidRPr="00D91206" w:rsidRDefault="007A7FC2" w:rsidP="007A7FC2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</w:p>
    <w:p w:rsidR="007A7FC2" w:rsidRPr="006C3A52" w:rsidRDefault="007A7FC2" w:rsidP="007A7F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3A52">
        <w:rPr>
          <w:rFonts w:ascii="Times New Roman" w:hAnsi="Times New Roman"/>
          <w:sz w:val="28"/>
          <w:szCs w:val="28"/>
        </w:rPr>
        <w:t xml:space="preserve">В целях эффективного и рационального использования энергетических ресурсов в </w:t>
      </w:r>
      <w:r>
        <w:rPr>
          <w:rFonts w:ascii="Times New Roman" w:hAnsi="Times New Roman"/>
          <w:sz w:val="28"/>
          <w:szCs w:val="28"/>
        </w:rPr>
        <w:t xml:space="preserve">Егорьевском сельсовете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6C3A52">
        <w:rPr>
          <w:rFonts w:ascii="Times New Roman" w:hAnsi="Times New Roman"/>
          <w:sz w:val="28"/>
          <w:szCs w:val="28"/>
        </w:rPr>
        <w:t xml:space="preserve">, поддержки и стимулирования энергосбережения и повышения энергетической эффективности, использования энергетических ресурсов с учетом ресурсных, производственно-технологических, экологических и </w:t>
      </w:r>
      <w:proofErr w:type="gramStart"/>
      <w:r w:rsidRPr="006C3A52">
        <w:rPr>
          <w:rFonts w:ascii="Times New Roman" w:hAnsi="Times New Roman"/>
          <w:sz w:val="28"/>
          <w:szCs w:val="28"/>
        </w:rPr>
        <w:t xml:space="preserve">социальных условий, в соответствии с Федеральными законами от 23.11.2009 </w:t>
      </w:r>
      <w:hyperlink r:id="rId5" w:history="1">
        <w:r w:rsidRPr="006C3A52">
          <w:rPr>
            <w:rFonts w:ascii="Times New Roman" w:hAnsi="Times New Roman"/>
            <w:color w:val="0000FF"/>
            <w:sz w:val="28"/>
            <w:szCs w:val="28"/>
          </w:rPr>
          <w:t>N 261-ФЗ</w:t>
        </w:r>
      </w:hyperlink>
      <w:r w:rsidRPr="006C3A52">
        <w:rPr>
          <w:rFonts w:ascii="Times New Roman" w:hAnsi="Times New Roman"/>
          <w:sz w:val="28"/>
          <w:szCs w:val="28"/>
        </w:rPr>
        <w:t xml:space="preserve"> "Об энергосбережении и о повышении энергетической эффективности и о внесении изменений в отдельные законодательные акты Российской Федерации", от 06.10.2003 </w:t>
      </w:r>
      <w:hyperlink r:id="rId6" w:history="1">
        <w:r w:rsidRPr="006C3A52">
          <w:rPr>
            <w:rFonts w:ascii="Times New Roman" w:hAnsi="Times New Roman"/>
            <w:color w:val="0000FF"/>
            <w:sz w:val="28"/>
            <w:szCs w:val="28"/>
          </w:rPr>
          <w:t>N 131-ФЗ</w:t>
        </w:r>
      </w:hyperlink>
      <w:r w:rsidRPr="006C3A52">
        <w:rPr>
          <w:rFonts w:ascii="Times New Roman" w:hAnsi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 руководствуясь </w:t>
      </w:r>
      <w:hyperlink r:id="rId7" w:history="1">
        <w:r w:rsidRPr="006C3A52">
          <w:rPr>
            <w:rFonts w:ascii="Times New Roman" w:hAnsi="Times New Roman"/>
            <w:color w:val="0000FF"/>
            <w:sz w:val="28"/>
            <w:szCs w:val="28"/>
          </w:rPr>
          <w:t>Уставом</w:t>
        </w:r>
      </w:hyperlink>
      <w:r w:rsidRPr="006C3A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Егорьевского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6C3A5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администрация Егорьевского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6C3A52">
        <w:rPr>
          <w:rFonts w:ascii="Times New Roman" w:hAnsi="Times New Roman"/>
          <w:sz w:val="28"/>
          <w:szCs w:val="28"/>
        </w:rPr>
        <w:t>:</w:t>
      </w:r>
      <w:proofErr w:type="gramEnd"/>
    </w:p>
    <w:p w:rsidR="007A7FC2" w:rsidRPr="001848F7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8"/>
          <w:szCs w:val="8"/>
          <w:lang w:eastAsia="ru-RU"/>
        </w:rPr>
      </w:pPr>
      <w:r w:rsidRPr="001848F7">
        <w:rPr>
          <w:rFonts w:ascii="Times New Roman" w:eastAsia="Times New Roman" w:hAnsi="Times New Roman"/>
          <w:color w:val="000000"/>
          <w:sz w:val="8"/>
          <w:szCs w:val="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7A7FC2" w:rsidRPr="001848F7" w:rsidRDefault="007A7FC2" w:rsidP="007A7FC2">
      <w:pPr>
        <w:shd w:val="clear" w:color="auto" w:fill="FFFFFF"/>
        <w:tabs>
          <w:tab w:val="left" w:pos="765"/>
        </w:tabs>
        <w:spacing w:after="0" w:line="0" w:lineRule="atLeast"/>
        <w:jc w:val="both"/>
        <w:rPr>
          <w:rFonts w:ascii="Times New Roman" w:eastAsia="Times New Roman" w:hAnsi="Times New Roman"/>
          <w:color w:val="000000"/>
          <w:sz w:val="10"/>
          <w:szCs w:val="10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Утвердить долгосрочную целевую Программу «Энергосбережение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повышение энергетической эффективности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Егорьевском сельсовете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4-2016 годы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(прилагается).</w:t>
      </w:r>
    </w:p>
    <w:p w:rsidR="007A7FC2" w:rsidRPr="00D91206" w:rsidRDefault="007A7FC2" w:rsidP="007A7FC2">
      <w:pPr>
        <w:shd w:val="clear" w:color="auto" w:fill="FFFFFF"/>
        <w:spacing w:before="5"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Опубликовать настоящее постановление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газете «Егорьевский вестник» и на официальном сайте в сети Интернет.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A7FC2" w:rsidRPr="00D91206" w:rsidRDefault="007A7FC2" w:rsidP="007A7FC2">
      <w:pPr>
        <w:shd w:val="clear" w:color="auto" w:fill="FFFFFF"/>
        <w:spacing w:before="5" w:after="0" w:line="0" w:lineRule="atLeast"/>
        <w:ind w:right="-55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  <w:proofErr w:type="gramStart"/>
      <w:r w:rsidRPr="00D91206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Контроль за</w:t>
      </w:r>
      <w:proofErr w:type="gramEnd"/>
      <w:r w:rsidRPr="00D91206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исполнением настоящего постановления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оставляю за собой</w:t>
      </w:r>
      <w:r w:rsidRPr="00D91206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.</w:t>
      </w:r>
    </w:p>
    <w:p w:rsidR="007A7FC2" w:rsidRPr="00D91206" w:rsidRDefault="007A7FC2" w:rsidP="007A7FC2">
      <w:pPr>
        <w:shd w:val="clear" w:color="auto" w:fill="FFFFFF"/>
        <w:spacing w:before="5"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 </w:t>
      </w:r>
    </w:p>
    <w:p w:rsidR="007A7FC2" w:rsidRDefault="007A7FC2" w:rsidP="007A7FC2">
      <w:pPr>
        <w:shd w:val="clear" w:color="auto" w:fill="FFFFFF"/>
        <w:spacing w:before="5" w:after="0" w:line="0" w:lineRule="atLeast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Глава Егорьевского сельсовета</w:t>
      </w:r>
    </w:p>
    <w:p w:rsidR="007A7FC2" w:rsidRDefault="007A7FC2" w:rsidP="007A7FC2">
      <w:pPr>
        <w:shd w:val="clear" w:color="auto" w:fill="FFFFFF"/>
        <w:spacing w:before="5" w:after="0" w:line="0" w:lineRule="atLeast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района</w:t>
      </w:r>
    </w:p>
    <w:p w:rsidR="007A7FC2" w:rsidRDefault="007A7FC2" w:rsidP="007A7FC2">
      <w:pPr>
        <w:shd w:val="clear" w:color="auto" w:fill="FFFFFF"/>
        <w:spacing w:before="5" w:after="0" w:line="0" w:lineRule="atLeast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Новосибирской области                                                   </w:t>
      </w:r>
      <w:proofErr w:type="spellStart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Е.Н.Губинский</w:t>
      </w:r>
      <w:proofErr w:type="spellEnd"/>
    </w:p>
    <w:p w:rsidR="007A7FC2" w:rsidRDefault="007A7FC2" w:rsidP="007A7FC2">
      <w:pPr>
        <w:shd w:val="clear" w:color="auto" w:fill="FFFFFF"/>
        <w:spacing w:before="5" w:after="0" w:line="0" w:lineRule="atLeast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</w:p>
    <w:p w:rsidR="007A7FC2" w:rsidRDefault="007A7FC2" w:rsidP="007A7FC2">
      <w:pPr>
        <w:shd w:val="clear" w:color="auto" w:fill="FFFFFF"/>
        <w:spacing w:before="5" w:after="0" w:line="0" w:lineRule="atLeast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</w:p>
    <w:p w:rsidR="007A7FC2" w:rsidRDefault="007A7FC2" w:rsidP="007A7FC2">
      <w:pPr>
        <w:shd w:val="clear" w:color="auto" w:fill="FFFFFF"/>
        <w:spacing w:before="5" w:after="0" w:line="0" w:lineRule="atLeast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</w:p>
    <w:p w:rsidR="007A7FC2" w:rsidRDefault="007A7FC2" w:rsidP="007A7FC2">
      <w:pPr>
        <w:shd w:val="clear" w:color="auto" w:fill="FFFFFF"/>
        <w:spacing w:before="5" w:after="0" w:line="0" w:lineRule="atLeast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</w:p>
    <w:p w:rsidR="007A7FC2" w:rsidRPr="00D91206" w:rsidRDefault="007A7FC2" w:rsidP="007A7FC2">
      <w:pPr>
        <w:shd w:val="clear" w:color="auto" w:fill="FFFFFF"/>
        <w:spacing w:before="5"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7FC2" w:rsidRDefault="007A7FC2" w:rsidP="007A7FC2">
      <w:pPr>
        <w:shd w:val="clear" w:color="auto" w:fill="FFFFFF"/>
        <w:spacing w:before="5" w:after="0" w:line="0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</w:p>
    <w:p w:rsidR="007A7FC2" w:rsidRPr="00D91206" w:rsidRDefault="007A7FC2" w:rsidP="007A7FC2">
      <w:pPr>
        <w:shd w:val="clear" w:color="auto" w:fill="FFFFFF"/>
        <w:spacing w:before="5" w:after="0" w:line="0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Утверждено</w:t>
      </w:r>
    </w:p>
    <w:p w:rsidR="007A7FC2" w:rsidRDefault="007A7FC2" w:rsidP="007A7FC2">
      <w:pPr>
        <w:shd w:val="clear" w:color="auto" w:fill="FFFFFF"/>
        <w:spacing w:after="0" w:line="0" w:lineRule="atLeast"/>
        <w:ind w:right="-6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ем</w:t>
      </w:r>
    </w:p>
    <w:p w:rsidR="007A7FC2" w:rsidRDefault="007A7FC2" w:rsidP="007A7FC2">
      <w:pPr>
        <w:shd w:val="clear" w:color="auto" w:fill="FFFFFF"/>
        <w:spacing w:after="0" w:line="0" w:lineRule="atLeast"/>
        <w:ind w:right="-6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 Егорьевского  сельсовета 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93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«24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декабря 2013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Долгосрочная целевая программа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«Энергосбережение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повышение энергетической эффективности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Егорьевском сельсовете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4-2016 годы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Паспорт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рограммы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923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02"/>
        <w:gridCol w:w="5721"/>
      </w:tblGrid>
      <w:tr w:rsidR="007A7FC2" w:rsidRPr="00D91206" w:rsidTr="006F53F0">
        <w:trPr>
          <w:trHeight w:val="1120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 </w:t>
            </w:r>
          </w:p>
        </w:tc>
        <w:tc>
          <w:tcPr>
            <w:tcW w:w="5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hd w:val="clear" w:color="auto" w:fill="FFFFFF"/>
              <w:spacing w:after="0" w:line="0" w:lineRule="atLeast"/>
              <w:ind w:right="-1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Долгосрочная целевая программа</w:t>
            </w:r>
          </w:p>
          <w:p w:rsidR="007A7FC2" w:rsidRPr="00D91206" w:rsidRDefault="007A7FC2" w:rsidP="006F53F0">
            <w:pPr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«Энергосбережение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 повышение энергетической эффективности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 Егорьевском  сельсовете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201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4-2016 годы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A7FC2" w:rsidRPr="00D91206" w:rsidTr="006F53F0">
        <w:tc>
          <w:tcPr>
            <w:tcW w:w="4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Заказчик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 </w:t>
            </w:r>
          </w:p>
        </w:tc>
        <w:tc>
          <w:tcPr>
            <w:tcW w:w="5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Егорьевского сельсовета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7A7FC2" w:rsidRPr="00D91206" w:rsidTr="006F53F0">
        <w:tc>
          <w:tcPr>
            <w:tcW w:w="4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Руководитель п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 </w:t>
            </w:r>
          </w:p>
        </w:tc>
        <w:tc>
          <w:tcPr>
            <w:tcW w:w="5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Глава Егорьевского сельсовета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7A7FC2" w:rsidRPr="00D91206" w:rsidTr="006F53F0">
        <w:tc>
          <w:tcPr>
            <w:tcW w:w="4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Основные разработчики 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 </w:t>
            </w:r>
          </w:p>
        </w:tc>
        <w:tc>
          <w:tcPr>
            <w:tcW w:w="5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Егорьевского сельсовета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7A7FC2" w:rsidRPr="00D91206" w:rsidTr="006F53F0">
        <w:tc>
          <w:tcPr>
            <w:tcW w:w="4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Цели и задачи п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</w:t>
            </w:r>
          </w:p>
          <w:p w:rsidR="007A7FC2" w:rsidRPr="00D91206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Важнейшие целевые показатели программы</w:t>
            </w:r>
          </w:p>
        </w:tc>
        <w:tc>
          <w:tcPr>
            <w:tcW w:w="5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Основными целями Программы являются: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повышение энергетической эффективности при производстве, передаче и потреблении энергетических ресурсов в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Егорьевском сельсовете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за счет снижения к 201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году удельных показателей энергоемкости и энергопотребления предприятий и организаций на 10 процентов, создание условий для перевода экономики и 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бюджетной сферы муниципальных образований на энергосберегающий путь развития.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Основными задачами Программы являются: 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энергоемкости экономики территории;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расширение практики применения энергосберегающих технологий при модернизации, реконструкции и капитальном ремонте основных фондов объектов энергетики и коммунального комплекса;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проведение </w:t>
            </w:r>
            <w:proofErr w:type="spellStart"/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энергоаудита</w:t>
            </w:r>
            <w:proofErr w:type="spellEnd"/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энергетических обследований, ведение энергетических паспортов;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обеспечение учета всего объема потребляемых энергетических ресурсов;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- организация ведения топливно-энергетических балансов;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нормирование и установление обоснованных лимитов потребления энергетических ресурсов.</w:t>
            </w:r>
          </w:p>
        </w:tc>
      </w:tr>
      <w:tr w:rsidR="007A7FC2" w:rsidRPr="00D91206" w:rsidTr="006F53F0">
        <w:trPr>
          <w:trHeight w:val="990"/>
        </w:trPr>
        <w:tc>
          <w:tcPr>
            <w:tcW w:w="4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Основные этапы реализации п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гг.</w:t>
            </w:r>
          </w:p>
          <w:p w:rsidR="007A7FC2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A7FC2" w:rsidRPr="00D91206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A7FC2" w:rsidRPr="00D91206" w:rsidTr="006F53F0">
        <w:trPr>
          <w:trHeight w:val="315"/>
        </w:trPr>
        <w:tc>
          <w:tcPr>
            <w:tcW w:w="42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Default="007A7FC2" w:rsidP="006F53F0">
            <w:pPr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Исполнители основных мероприятий </w:t>
            </w:r>
          </w:p>
        </w:tc>
        <w:tc>
          <w:tcPr>
            <w:tcW w:w="57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FD4D78" w:rsidRDefault="007A7FC2" w:rsidP="006F53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Егорьевского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D78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 w:rsidRPr="00FD4D78">
              <w:rPr>
                <w:rFonts w:ascii="Times New Roman" w:hAnsi="Times New Roman" w:cs="Times New Roman"/>
                <w:sz w:val="28"/>
                <w:szCs w:val="28"/>
              </w:rPr>
              <w:t>Масляни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D4D78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FD4D7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4D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4D78">
              <w:rPr>
                <w:rFonts w:ascii="Times New Roman" w:hAnsi="Times New Roman" w:cs="Times New Roman"/>
                <w:sz w:val="28"/>
                <w:szCs w:val="28"/>
              </w:rPr>
              <w:t>рганизации жилищно-коммунального комплекса</w:t>
            </w:r>
            <w:r w:rsidRPr="00FD4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D4D78">
              <w:rPr>
                <w:rFonts w:ascii="Times New Roman" w:hAnsi="Times New Roman" w:cs="Times New Roman"/>
                <w:sz w:val="28"/>
                <w:szCs w:val="28"/>
              </w:rPr>
              <w:t>собственники помещений в многоквартирных домах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       </w:t>
            </w:r>
          </w:p>
        </w:tc>
      </w:tr>
      <w:tr w:rsidR="007A7FC2" w:rsidRPr="00D91206" w:rsidTr="006F53F0">
        <w:tc>
          <w:tcPr>
            <w:tcW w:w="4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Объемы финансирования </w:t>
            </w:r>
          </w:p>
        </w:tc>
        <w:tc>
          <w:tcPr>
            <w:tcW w:w="5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hAnsi="Times New Roman"/>
                <w:sz w:val="28"/>
                <w:szCs w:val="28"/>
              </w:rPr>
              <w:t>Финансирование программы осуществляется в объеме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3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 тыс. рублей за счет следующих источников:</w:t>
            </w:r>
          </w:p>
          <w:p w:rsidR="007A7FC2" w:rsidRPr="006D63FF" w:rsidRDefault="007A7FC2" w:rsidP="006F53F0">
            <w:pPr>
              <w:numPr>
                <w:ilvl w:val="0"/>
                <w:numId w:val="2"/>
              </w:numPr>
              <w:spacing w:after="0" w:line="0" w:lineRule="atLeast"/>
              <w:ind w:left="-57" w:firstLine="14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дства местного бюджета  3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 тыс. рублей, в том числе:</w:t>
            </w:r>
          </w:p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2014 г – 10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 тыс. рублей,</w:t>
            </w:r>
          </w:p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2015 г –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 тыс. рублей,</w:t>
            </w:r>
          </w:p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2016 г –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 тыс. руб</w:t>
            </w:r>
            <w:proofErr w:type="gramStart"/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ублей,</w:t>
            </w:r>
          </w:p>
          <w:p w:rsidR="007A7FC2" w:rsidRPr="006D63FF" w:rsidRDefault="007A7FC2" w:rsidP="006F53F0">
            <w:pPr>
              <w:numPr>
                <w:ilvl w:val="0"/>
                <w:numId w:val="2"/>
              </w:numPr>
              <w:spacing w:after="0" w:line="0" w:lineRule="atLeast"/>
              <w:ind w:left="0" w:firstLine="8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hAnsi="Times New Roman"/>
                <w:sz w:val="28"/>
                <w:szCs w:val="28"/>
              </w:rPr>
              <w:t xml:space="preserve">Средства областного бюджета Новосибирской области -___ рублей, в том числе в 2014 </w:t>
            </w:r>
            <w:proofErr w:type="spellStart"/>
            <w:r w:rsidRPr="006D63FF">
              <w:rPr>
                <w:rFonts w:ascii="Times New Roman" w:hAnsi="Times New Roman"/>
                <w:sz w:val="28"/>
                <w:szCs w:val="28"/>
              </w:rPr>
              <w:t>году:______рублей</w:t>
            </w:r>
            <w:proofErr w:type="spellEnd"/>
            <w:r w:rsidRPr="006D63F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A7FC2" w:rsidRPr="00E61857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7A7FC2" w:rsidRPr="00D91206" w:rsidTr="006F53F0">
        <w:tc>
          <w:tcPr>
            <w:tcW w:w="4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right="5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D91206" w:rsidRDefault="007A7FC2" w:rsidP="006F53F0">
            <w:pPr>
              <w:spacing w:after="0" w:line="0" w:lineRule="atLeast"/>
              <w:ind w:left="53" w:right="-3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наличие в органах местного самоуправления, муниципальных учреждениях, на уровне 100% от общего количества организаций:</w:t>
            </w:r>
          </w:p>
          <w:p w:rsidR="007A7FC2" w:rsidRPr="00D91206" w:rsidRDefault="007A7FC2" w:rsidP="006F53F0">
            <w:pPr>
              <w:spacing w:after="0" w:line="0" w:lineRule="atLeast"/>
              <w:ind w:left="53" w:right="-3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энергетических паспортов;</w:t>
            </w:r>
          </w:p>
          <w:p w:rsidR="007A7FC2" w:rsidRPr="00D91206" w:rsidRDefault="007A7FC2" w:rsidP="006F53F0">
            <w:pPr>
              <w:spacing w:after="0" w:line="0" w:lineRule="atLeast"/>
              <w:ind w:left="53" w:right="-3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топливно-энергетических балансов;</w:t>
            </w:r>
          </w:p>
          <w:p w:rsidR="007A7FC2" w:rsidRPr="00D91206" w:rsidRDefault="007A7FC2" w:rsidP="006F53F0">
            <w:pPr>
              <w:spacing w:after="0" w:line="0" w:lineRule="atLeast"/>
              <w:ind w:left="53" w:right="-3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актов энергетических обследований;</w:t>
            </w:r>
          </w:p>
          <w:p w:rsidR="007A7FC2" w:rsidRPr="00D91206" w:rsidRDefault="007A7FC2" w:rsidP="006F53F0">
            <w:pPr>
              <w:spacing w:after="0" w:line="0" w:lineRule="atLeast"/>
              <w:ind w:left="53" w:right="-3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установленных нормативов потребления энергоресурсов;</w:t>
            </w:r>
          </w:p>
          <w:p w:rsidR="007A7FC2" w:rsidRPr="00D91206" w:rsidRDefault="007A7FC2" w:rsidP="006F53F0">
            <w:pPr>
              <w:spacing w:after="0" w:line="0" w:lineRule="atLeast"/>
              <w:ind w:left="53" w:right="-3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– сокращение удельных показателей энергопотребления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Егорьевского сельсовета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15 процентов по сравнению с 201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годом;</w:t>
            </w:r>
          </w:p>
          <w:p w:rsidR="007A7FC2" w:rsidRPr="00D91206" w:rsidRDefault="007A7FC2" w:rsidP="006F53F0">
            <w:pPr>
              <w:spacing w:after="0" w:line="0" w:lineRule="atLeast"/>
              <w:ind w:left="53" w:right="-3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 снижение затрат местного бюджета на оплату коммунальных ресурсов;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 полный переход на приборный учет при расчетах организаций 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естной</w:t>
            </w: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бюджетной сферы с организациями коммунального комплекса;</w:t>
            </w:r>
          </w:p>
          <w:p w:rsidR="007A7FC2" w:rsidRPr="00D91206" w:rsidRDefault="007A7FC2" w:rsidP="006F53F0">
            <w:pPr>
              <w:spacing w:after="0" w:line="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– создание муниципальной нормативно-правовой базы по энергосбережению и стимулированию повышения </w:t>
            </w:r>
            <w:proofErr w:type="spellStart"/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D912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Проблема и обоснование необходимости принятия Программы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настоящее время экономика и бюджетная сфера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характеризуется повышенной энергоемкостью по сравнению со средними показателями Российской Федерации. В условиях роста тарифов на энергоресурсы одной из основных угроз социально-экономическому развитию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становится снижение конкурентоспособности предприятий, отраслей экономики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эффективности муниципального управления, вызванное ростом затрат на оплату топливно-энергетических и коммунальных ресурсов, опережающих темпы экономического развития.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Рост стоимости топливно-энергетических и коммунальных ресурсов приведет к следующим негативным последствиям: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росту затрат предприятий, расположенных на территории муниципального образования, на оплату топливно-энергетических и коммунальных ресурсов, приводящему к снижению конкурентоспособности и рентабельности их деятельности;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росту стоимости жилищно-коммунальных услуг при ограниченных возможностях населения самостоятельно регулировать объем их потребления и снижению качества жизни населения;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снижению эффективности бюджетных расходов, вызванному ростом доли затрат на оплату коммунальных услуг в общих затратах на муниципальное управление;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опережающему росту затрат на оплату коммунальных ресурсов в расходах на содержание муниципальных учреждений и вызванному этим снижению эффективности оказания услуг.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Высокая энергоемкость предприятий в этих условиях может стать причиной </w:t>
      </w:r>
      <w:proofErr w:type="gram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снижения темпов роста экономики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Егорьевского сельсовета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налоговых поступлений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бюджеты всех уровней.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решения проблемы необходимо осуществление комплекса мер по энергосбережению,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Егорьевского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муниципального образования)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охватывает три основных группы потребителей: коммунальное хозяйство, социальная сфера и жилищный фонд.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Коммунальный комплекс.</w:t>
      </w:r>
    </w:p>
    <w:p w:rsidR="007A7FC2" w:rsidRPr="006D63FF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Коммунальный комплекс муниципального образования  представлен следующей инженерной инфраструктурой:</w:t>
      </w:r>
    </w:p>
    <w:p w:rsidR="007A7FC2" w:rsidRPr="006D63FF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общая протяженность сетей составляет 11 км, в том числе:</w:t>
      </w:r>
    </w:p>
    <w:p w:rsidR="007A7FC2" w:rsidRPr="006D63FF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сетей водоснабжения – 11 км;</w:t>
      </w:r>
    </w:p>
    <w:p w:rsidR="007A7FC2" w:rsidRPr="006D63FF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поселениях эксплуатируются:</w:t>
      </w:r>
    </w:p>
    <w:p w:rsidR="007A7FC2" w:rsidRPr="006D63FF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 водозаборных башни</w:t>
      </w:r>
      <w:proofErr w:type="gramStart"/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7A7FC2" w:rsidRPr="006D63FF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 котельных (1 относится  МККДУ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Егорьевский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СДК», 1  школе.)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состав организаций </w:t>
      </w:r>
      <w:r w:rsidRPr="00E61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коммунального комплекса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входят предприятия и организации, занимающиеся производством, передачей и сбытом тепловой энергии, водоснабжением и водоотведением.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E61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Коммунальный комплекс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важнейшей инфраструктурной отраслью муниципального образования, определяющей показатели и условия энергообеспечения его экономики, социальной сферы и населения.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Социальная сфера.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   В социальной сфере м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униципального образования действует </w:t>
      </w:r>
      <w:r w:rsidRPr="00CA2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муниципальное учреждение культуры (далее – организация бюджетной сферы).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Ежегодный расход электроэнергии организациями бюджетной сферы </w:t>
      </w: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составляет  51,3 тыс.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кВт*</w:t>
      </w:r>
      <w:proofErr w:type="gramStart"/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</w:t>
      </w:r>
      <w:proofErr w:type="gramEnd"/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водопотребление – 215,7 м3.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Жилищный фонд.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Жилищный фонд относится к наиболее капиталоемким отраслям экономики муниципального образования.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Общая площадь жилищного фонда м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униципального образования составляет  </w:t>
      </w:r>
      <w:r w:rsidRPr="006D63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14,5 тыс. кв. метров, в том числе в муниципальной собственности 4,0 тыс.кв.м. (89 домов).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ж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илищном фонде м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униципального образования насчитывается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89 домов.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Основной задачей в жилищном фонде является реализация комплекса мер, направленных на приведение показателей энергоемкости к современным требованиям, поэтапной реализации проектов высокой энергетической эффективности на объектах муниципальной собственности. В результате проведения данных мероприятий темп роста стоимости коммунальных услуг для граждан, проживающих в муниципальном жилищном фонде, не должен превысить индекса потребительских цен за соответствующий период.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Одновременно при обеспечении установленных стандартов качества и надежности предоставления коммунальных услуг должна быть решена задача по предоставлению возможности гражданам индивидуально регулировать потребление коммунальных ресурсов и получать текущую информацию о фактических объемах их потребления. Реализация проектов высокой энергетической эффективности в муниципальном жилищном фонде будет проводиться в целях отработки механизмов внедрения и управления энергосбережением в жилищно-коммунальном комплексе поселения, сокращением материальных, временных, информационных затрат на выбор и доступ к энергосберегающим технологиям, создания условий для их массового внедрения и интенсификации энергосбережения в отрасли.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период действия данной программы будут модернизированы до уровня объектов высокой энергетической эффективности многоквартирные жилые дома. Выбор объектов будет производиться на конкурсной основе совместно с органами местного самоуправления   поселения. В результате реализации проектов высокой энергетической эффективности в муниципальном жилищном фонде темп роста стоимости жилищно-коммунальных услуг для граждан, проживающих в многоквартирных жилых домах, в которых были проведены энергосберегающие мероприятия, не должен превысить индекса потребительских цен за соответствующий период. Для создания условий выполнения энергосберегающих мероприятий в муниципальном жилищном фонде необходимо: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принять меры по приватизации муниципального жилищного фонда, в том числе за счет увеличения платы за наем;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активизировать работу по реформированию отношений в сфере управления жилищным фондом, передаче на конкурсной основе функций управления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многоквартирными домами управляющим компаниям с обязательным включением энергосберегающих мероприятий в условия договоров управления;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обеспечить в рамках муниципального заказа применение современных энергосберегающих технологий при проектировании, строительстве, реконструкции и капитальном ремонте объектов муниципального жилищного фонда;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сформировать систему муниципальных нормативных правовых актов, стимулирующих энергосбережение в жилищном фонде;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создать условия для обеспечения жилищного фонда муниципального образования приборами учета коммунальных ресурсов и устройствами регулирования потребления тепловой энергии, перехода на расчеты между населением и поставщиками коммунальных </w:t>
      </w:r>
      <w:proofErr w:type="gram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ресурсов</w:t>
      </w:r>
      <w:proofErr w:type="gram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исходя из показаний приборов учета;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обеспечить доступ населения муниципального образования  к информации по энергосбережению.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реализации комплекса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энергоресурсосберегающих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мероприятий в жилищном фонде муниципального образования, необходимо организовать работу </w:t>
      </w:r>
      <w:proofErr w:type="gram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proofErr w:type="gram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внедрению энергосберегающих светильников, в т.ч. на базе светодиодов;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регулировке систем отопления, холодного и горячего водоснабжения;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автоматизации работы электроплит;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оптимизации работы вентиляционных систем;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модернизации тепловых пунктов;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утеплению чердачных перекрытий и подвалов;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утеплению входных дверей и окон;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установке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теплоотражателей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переводу отопления на дежурный режим во внерабочее время;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регулировке систем отопления;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промывке систем центрального отопления;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утеплению фасадов;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установке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водосберегающей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арматуры.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Механизм реализации данной подпрограммы предусматривает осуществление программных мероприятий с использованием существующей схемы отраслевого управления, дополненной системой мониторинга и оценки достигнутых промежуточных и итоговых результатов.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Сведения о заказчике, разработчике и исполнителе Программы.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Заказчиком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разработчиком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Программы  является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 муниципального образования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Исполнителями Программы являю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тся:</w:t>
      </w:r>
    </w:p>
    <w:p w:rsidR="007A7FC2" w:rsidRDefault="007A7FC2" w:rsidP="007A7FC2">
      <w:pPr>
        <w:shd w:val="clear" w:color="auto" w:fill="FFFFFF"/>
        <w:spacing w:after="0" w:line="0" w:lineRule="atLeast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D4D78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муниципального образования;</w:t>
      </w:r>
    </w:p>
    <w:p w:rsidR="007A7FC2" w:rsidRDefault="007A7FC2" w:rsidP="007A7FC2">
      <w:pPr>
        <w:shd w:val="clear" w:color="auto" w:fill="FFFFFF"/>
        <w:spacing w:after="0" w:line="0" w:lineRule="atLeast"/>
        <w:ind w:right="-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D4D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FD4D78">
        <w:rPr>
          <w:rFonts w:ascii="Times New Roman" w:hAnsi="Times New Roman"/>
          <w:sz w:val="28"/>
          <w:szCs w:val="28"/>
        </w:rPr>
        <w:t>рганизации жилищно-коммунального комплекса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FD4D78">
        <w:rPr>
          <w:rFonts w:ascii="Times New Roman" w:hAnsi="Times New Roman"/>
          <w:sz w:val="28"/>
          <w:szCs w:val="28"/>
        </w:rPr>
        <w:t>собственники помещений в многоквартирных домах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0A40E5" w:rsidRDefault="007A7FC2" w:rsidP="007A7FC2">
      <w:pPr>
        <w:shd w:val="clear" w:color="auto" w:fill="FFFFFF"/>
        <w:spacing w:after="0" w:line="0" w:lineRule="atLeast"/>
        <w:ind w:right="-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40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 Цели и задачи Программы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 Основными целями Программы являются повышение энергетической эффективности при производстве, передаче и потреблении энергетических ресурсов в муниципальном образовании  за счет снижения к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году удельных показателей энергоемкости и энергопотребления предприятий и организаций на 10 процентов, создание условий для перевода экономики и бюджетной сферы муниципального образования на энергосберегающий путь развития.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 Для достижения поставленных целей в ходе реализации Программы органам местного самоуправления необходимо решить следующие задачи: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2.2.1 Модернизация существующих мощностей производства, передачи и потребления энергетических ресурсов;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ресурсоэнергосбережению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соответствующих требованиям федеральных нормативных актов, и обеспечить их соблюдение;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сократить непроизводительный расход энергоресурсов за счет внедрения системы перспективных технических регламентов, отраслевых стандартов и норм расхода энергоресурсов;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обеспечить наличие у всех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энергоснабжающих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организаций нормативов потерь, расходов и запасов при выработке и передаче тепловой и электрической энергии;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провести техническое перевооружение и модернизацию производства с целью повышения его энергетической эффективности и сокращения сверхнормативных потерь энергоресурсов при производстве, передаче и распределении ТЭР;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повысить эффективность функционирования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энергоснабжающих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предприятий и реализации программ снижения потерь и издержек, включающих в себя работы по следующим направлениям: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сокращение расходов на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топливообеспечение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снижение потерь энергии;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повышение эффективности проведения ремонтных работ;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оптимизация численности персонала и оплаты труда;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упорядочение использования сырья и материалов, запасов товарно-материальных ценностей;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внедрение установок, обеспечивающих комбинированное производство энергии;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- оснастить предприятия современными техническими средствами учета и регулирования расхода энергоресурсов, в том числе автоматизированной системой коммерческого учета электроэнергии, развивать инновационную деятельность по созданию и внедрению энергосберегающего оборудования, техники и технологий на предприятиях комплекса и у потребителей энергоресурсов;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- организовать долгосрочное планирование деятельности по повышению эффективности использования ТЭР и участие в работах по повышению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энергоэффективности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 потребителей электрической и тепловой энергии;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отношениях с организациями коммунального комплекса: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принять меры по реализации полномочий органов местного самоуправления, установленных Федеральным законом от 30 декабря 2004 г. № 210-ФЗ «Об основах регулирования тарифов организаций коммунального комплекса»;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предусматривать включение мероприятий по энергосбережению и повышению эффективности использования энергии в технические задания по разработке инвестиционных программ, а также в производственные и инвестиционные программы организаций коммунального комплекса по развитию систем коммунальной инфраструктуры.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2.2.2. Снижение затрат на потребление энергетических ресурсов, в том числе в социальной сфере, жилищно-коммунальном хозяйстве, включая население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поселения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путем внедрения энергосберегающих осветительных приборов,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энергоэффективного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оборудования и технологий.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решения данной задачи необходимо: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оснастить приборами учета коммунальных ресурсов все учреждения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муниципальные предприятия муниципального образования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а также перейти на расчеты между организациями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местной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бюджетной сферы и поставщиками коммунальных ресурсов только по показаниям приборов учета;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обеспечить ведение топливно-энергетических балансов муниципальными учреждениями, а также организациями, получающими поддержку из бюджета;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учитывать показатели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энергоэффективности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серийно производимых машин, приборов и оборудования, при закупках для муниципальных нужд.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2.2.3 Внедрение современных технологий энергосбережения на предприятиях путем реализации инвестиционных проектов и программ в области повышения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энергоэффективности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энергосбережения.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выполнения данной задачи необходимо организовать работу </w:t>
      </w:r>
      <w:proofErr w:type="gram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proofErr w:type="gram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проведению энергетических обследований, составлению энергетических паспортов во всех органах местного самоуправления, учреждениях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предприятиях;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проведению энергосберегающих мероприятий (проведение энергетических обследований, составление энергетических паспортов, обеспечение приборами учета коммунальных ресурсов, устройствами регулирования потребления тепловой энергии, утепление фасадов) при капитальном ремонте многоквартирных жилых домов, осуществляемом с участием бюджетных средств.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2.2.4. Стимулирование научно-технических разработок, направленных на создание и внедрение энергетически эффективных технологий в сфере производства, передачи и потребления энергетических ресурсов;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Участие в научно-практических конференциях и семинарах по энергосбережению.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2.2.5 Пропаганда повышения энергетической эффективности и энергосбережения путем вовлечения всех групп потребителей в энергосбережение: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подготовка кадров в области энергосбережения, в том числе: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включение в программы по повышению квалификации муниципальных служащих учебных курсов по основам эффективного использования энергетических ресурсов;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проведение систематических мероприятий по информационному обеспечению и пропаг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анде энергосбережения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общеобразовательных учебных заведений;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внедрение элементов системы энергетического менеджмента на муниципальных предприятиях и в муниципальных учреждениях;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участие в научно-практических конференциях и семинарах по энергосбережению;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разработка и внедрение форм наблюдения за показателями, характеризующими эффективность использования основных видов энергетических ресурсов и энергоемкости экономики территории.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Планируемые результаты реализации долгосрочной целевой программы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«Энергосбережение и повышение энергетической эффективности»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годы»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ходе реализации Программы планируется достичь следующих результатов: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наличия в органах местного самоуправления, муниципальных учреждениях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предприятиях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энергетических паспортов;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топливно-энергетических балансов;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актов энергетических обследований;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установленных нормативов и лимитов энергопотребления на уровне 100 % от общего количества организаций;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сокращения удельных показателей энергоемкости и энергопотребления предприятий и организаций на территории муниципального образования  на 15 процентов по сравнению с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годом (базовый год);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снижения относительных затрат местного бюджета на оплату коммунальных ресурсов.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Реализация программных мероприятий даст дополнительные эффекты в виде: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формирования действующего механизма управления потреблением топливно-энергетических ресурсов муниципальными бюджетными организациями всех уровней и сокращение бюджетных затрат на оплату коммунальных ресурсов;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снижения затрат на энергопотребление организаций бюджетной сферы, населения и предприятий муниципального образования  в результате реализации энергосберегающих мероприятий;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- подготовки специалистов по внедрению и эксплуатации энергосберегающих систем и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энергоэффективного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оборудования;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создания условий для принятия долгосрочных программ энергосбережения, разработки и ведения топливно-энергетического баланса муниципального образования;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создание условий для развития рынка товаров и услуг в сфере энергосбережения;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внедрения в строительство современных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энергоэффективных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решений на стадии проектирования;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применения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энергоэффективных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строительных материалов, технологий и конструкций, системы экспертизы энергосбережения;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увеличения доли местных и возобновляемых энергоресурсов в топливно-энергетическом балансе муниципального образования.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Методика </w:t>
      </w:r>
      <w:proofErr w:type="gram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расчета значений показателей эффективности реализации Программы</w:t>
      </w:r>
      <w:proofErr w:type="gramEnd"/>
    </w:p>
    <w:p w:rsidR="007A7FC2" w:rsidRPr="00D91206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Реализация Программы обеспечивается за счет проведения программных мероприятий на следующих уровнях: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предприятия и организации;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органы местного самоуправления.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программных мероприятий на предприятии (в организации) руководитель, с учетом содержащихся в настоящем разделе рекомендаций и специфики деятельности предприятия (организации), организует работу по управлению энергосбережением, определяет основные направления, плановые показатели деятельности в этой сфере и несет ответственность за эффективность использования энергии и ресурсов на предприятии (в организации).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Муниципальный заказчик Программы организует размещение информации об объемах потребления топливно-энергетических ресурсов, ходе реализации и результатах программных мероприятий на своем сайте в сети Интернет. Обязанности по выполнению энергосберегающих мероприятий, учету, </w:t>
      </w:r>
      <w:proofErr w:type="gram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контролю за</w:t>
      </w:r>
      <w:proofErr w:type="gram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их реализацией и результатами в органах местного самоуправления, муниципальных учреждениях и предприятиях должны быть установлены в должностных регламентах (инструкциях, трудовых контрактах) в течение трех месяцев с момента начала реализации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Программы. Ответственность за невыполнение указанных функций устанавливается приказом руководителя или решением вышестоящего органа управления.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Муниципальный заказчик определяет основные направления и плановые показатели деятельности по управлению энергосбережением, обеспечивает мотивацию и контроль достижения установленных отраслевых показателей </w:t>
      </w:r>
      <w:proofErr w:type="spell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энергоэффективности</w:t>
      </w:r>
      <w:proofErr w:type="spell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несет ответственность за достижение утвержденных показателей и индикаторов, позволяющих оценить ход реализации Программы в отрасли.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отношении муниципальных организаций: бюджетных учреждений, муниципальных предприятий, а также органов местного самоуправления, - управление Программой осуществляется в основном административными (организационно-распорядительными) методами в сочетании с использованием экономических стимулов и мер морального поощрения персонала.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Финансирование программных мероприятий осуществляется из бюджет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счет средств, предусмотренных на реализацию программных мероприятий по энергосбережению.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Отбор исполнителей для выполнения работ по реализации программных мероприятий производится администраци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ей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установленном для размещения муниципальных заказов порядке.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подготовке и согласовании муниципальных программ социально-экономического развития отрасли вопросы управления энергосбережением должны быть выделены в отдельный раздел.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Размещение заказов на поставки товаров, выполнение работ, оказание услуг для муниципальных нужд производится с обязательным учетом требований действующего законодательства и принятых органами государственной власти и местного самоуправления рекомендаций по обеспечению энергосберегающих характеристик закупаемой продукции.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целях стимулирования выполнения программных мероприятий предусматривается осуществление комплекса мер, включающих систему ценообразования, льгот, дотаций, а также использования высвобождаемых энергетических ресурсов, проведение эффективной тарифной, налоговой, бюджетной и кредитной политики.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Предусмотренные Программой финансово-</w:t>
      </w:r>
      <w:proofErr w:type="gramStart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экономические механизмы</w:t>
      </w:r>
      <w:proofErr w:type="gramEnd"/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механизмы стимулирования распространяются на лиц, являющихся исполнителями программных мероприятий.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Финансирование энергосберегающих мероприятий за счет средств местного бюджета поселения осуществляется в соответствии с решени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ем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Советов депутатов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бюджете на соответствующий финансовый год.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3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Объем и структура бюджетного финансирования подлежат ежегодному уточнению в соответствии с возможностями бюджет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 учетом фактического выполнения программных мероприятий.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7. Ресурсное обеспечение Программы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-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Финансовое обеспечение Программы предусматривает использование средств бюджета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средств областного бюджета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A7FC2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7FC2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8994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69"/>
        <w:gridCol w:w="1701"/>
        <w:gridCol w:w="1056"/>
        <w:gridCol w:w="1196"/>
        <w:gridCol w:w="1072"/>
      </w:tblGrid>
      <w:tr w:rsidR="007A7FC2" w:rsidRPr="006D63FF" w:rsidTr="006F53F0"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Источники</w:t>
            </w:r>
          </w:p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(тыс. руб.)</w:t>
            </w:r>
          </w:p>
        </w:tc>
        <w:tc>
          <w:tcPr>
            <w:tcW w:w="33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 по годам</w:t>
            </w:r>
          </w:p>
        </w:tc>
      </w:tr>
      <w:tr w:rsidR="007A7FC2" w:rsidRPr="006D63FF" w:rsidTr="006F53F0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2016</w:t>
            </w:r>
          </w:p>
        </w:tc>
      </w:tr>
      <w:tr w:rsidR="007A7FC2" w:rsidRPr="006D63FF" w:rsidTr="006F53F0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Бюджет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7A7FC2" w:rsidRPr="006D63FF" w:rsidTr="006F53F0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A7FC2" w:rsidRPr="006D63FF" w:rsidTr="006F53F0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7FC2" w:rsidRPr="006D63FF" w:rsidRDefault="007A7FC2" w:rsidP="006F53F0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6D63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Объем финансирования мероприятий осуществляемый за счет средств бюджета муниципального образования  может ежегодно уточняться в соответствии с решением Совета депутатов муниципального образования  о бюджете  на соответствующий финансовый год.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D71179" w:rsidRDefault="007A7FC2" w:rsidP="007A7FC2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D711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</w:t>
      </w:r>
      <w:r w:rsidRPr="00D71179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1179">
        <w:rPr>
          <w:rFonts w:ascii="Times New Roman" w:hAnsi="Times New Roman"/>
          <w:sz w:val="28"/>
          <w:szCs w:val="28"/>
        </w:rPr>
        <w:t>мероприятий по энергосбережению и повышению энергетической эффективности</w:t>
      </w:r>
      <w:r>
        <w:rPr>
          <w:rFonts w:ascii="Times New Roman" w:hAnsi="Times New Roman"/>
          <w:sz w:val="28"/>
          <w:szCs w:val="28"/>
        </w:rPr>
        <w:t xml:space="preserve"> в муниципальном образовании.</w:t>
      </w:r>
    </w:p>
    <w:p w:rsidR="007A7FC2" w:rsidRPr="00D91206" w:rsidRDefault="007A7FC2" w:rsidP="007A7FC2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A7FC2" w:rsidRPr="00D91206" w:rsidRDefault="007A7FC2" w:rsidP="007A7FC2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A7FC2" w:rsidRPr="00D91206" w:rsidRDefault="007A7FC2" w:rsidP="007A7FC2">
      <w:pPr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D91206">
        <w:rPr>
          <w:rFonts w:ascii="Times New Roman" w:hAnsi="Times New Roman"/>
          <w:sz w:val="28"/>
          <w:szCs w:val="28"/>
        </w:rPr>
        <w:t>Настоящий Перечень мероприятий по энергосбережению и повышению энергетической эффективности в муниципальном образовании (далее – Перечень) основан на требованиях Федерального закона от 23.11.2009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(далее – Закон).</w:t>
      </w:r>
    </w:p>
    <w:p w:rsidR="007A7FC2" w:rsidRPr="00D91206" w:rsidRDefault="007A7FC2" w:rsidP="007A7FC2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4855"/>
        <w:gridCol w:w="3404"/>
        <w:gridCol w:w="1387"/>
      </w:tblGrid>
      <w:tr w:rsidR="007A7FC2" w:rsidRPr="00D91206" w:rsidTr="006F53F0">
        <w:trPr>
          <w:trHeight w:val="510"/>
        </w:trPr>
        <w:tc>
          <w:tcPr>
            <w:tcW w:w="560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t xml:space="preserve">Ответственные 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исполнители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Срок реализации</w:t>
            </w:r>
          </w:p>
        </w:tc>
      </w:tr>
      <w:tr w:rsidR="007A7FC2" w:rsidRPr="00D91206" w:rsidTr="006F53F0">
        <w:trPr>
          <w:trHeight w:val="2040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 xml:space="preserve">Проведение совещания с участием представителей </w:t>
            </w:r>
            <w:proofErr w:type="spellStart"/>
            <w:r w:rsidRPr="00D91206">
              <w:rPr>
                <w:rFonts w:ascii="Times New Roman" w:hAnsi="Times New Roman"/>
                <w:sz w:val="28"/>
                <w:szCs w:val="28"/>
              </w:rPr>
              <w:t>ресурсоснабжающих</w:t>
            </w:r>
            <w:proofErr w:type="spellEnd"/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и сетевых организаций коммунального комплекса  по вопросам разработки и проведения мероприятий по готовности к осуществлению деятельности по установке, замене, эксплуатации приборов учета используемых </w:t>
            </w:r>
            <w:r w:rsidRPr="00D91206">
              <w:rPr>
                <w:rFonts w:ascii="Times New Roman" w:hAnsi="Times New Roman"/>
                <w:sz w:val="28"/>
                <w:szCs w:val="28"/>
              </w:rPr>
              <w:lastRenderedPageBreak/>
              <w:t>энергетических ресурсов, снабжение которыми или передачу которых они осуществляют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муниципального образования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ind w:right="-8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 января 2014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709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 xml:space="preserve">Разработка графиков проведения информационно-разъяснительных собраний с собственниками помещений в многоквартирных домах и собственниками индивидуальных жилых домов о необходимости установки </w:t>
            </w:r>
            <w:proofErr w:type="spellStart"/>
            <w:r w:rsidRPr="00D91206">
              <w:rPr>
                <w:rFonts w:ascii="Times New Roman" w:hAnsi="Times New Roman"/>
                <w:sz w:val="28"/>
                <w:szCs w:val="28"/>
              </w:rPr>
              <w:t>общедомовых</w:t>
            </w:r>
            <w:proofErr w:type="spellEnd"/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и индивидуальных приборов учета коммунальных ресурсов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управляющие организации, ТСЖ</w:t>
            </w:r>
            <w:r>
              <w:rPr>
                <w:rFonts w:ascii="Times New Roman" w:hAnsi="Times New Roman"/>
                <w:sz w:val="28"/>
                <w:szCs w:val="28"/>
              </w:rPr>
              <w:t>, муниципальные предприятия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 февраля 2014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1275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Направление собственникам жилых домов (помещений), управляющим организациям, ТСЖ, жилищным кооперативам предложений об оснащении приборами учета используемых энергетических ресурсов (</w:t>
            </w:r>
            <w:proofErr w:type="gramStart"/>
            <w:r w:rsidRPr="00D9120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D91206">
              <w:rPr>
                <w:rFonts w:ascii="Times New Roman" w:hAnsi="Times New Roman"/>
                <w:sz w:val="28"/>
                <w:szCs w:val="28"/>
              </w:rPr>
              <w:t>. 10 ст. 13 Закона)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ресурсоснабжающие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 января 2014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1530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Обеспечение установки и ввода в эксплуатацию приборов учета энергоресурсов МКД (ч. 5 ст. 13 Закона)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 xml:space="preserve">управляющие организации                    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 января 2014 года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 января 2015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1020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Обеспечение установки и ввода в эксплуатацию приборов учета энергоресурсов в МКД, не обеспечивших выполнение п. 4 настоящего Перечня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D9120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D91206">
              <w:rPr>
                <w:rFonts w:ascii="Times New Roman" w:hAnsi="Times New Roman"/>
                <w:sz w:val="28"/>
                <w:szCs w:val="28"/>
              </w:rPr>
              <w:t>. 12 ст. 13 Закона)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1206">
              <w:rPr>
                <w:rFonts w:ascii="Times New Roman" w:hAnsi="Times New Roman"/>
                <w:sz w:val="28"/>
                <w:szCs w:val="28"/>
              </w:rPr>
              <w:t>ресурсоснабжающие</w:t>
            </w:r>
            <w:proofErr w:type="spellEnd"/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 января 2015 года до 1 января 2016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765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Обеспечение установки и ввода в эксплуатацию приборов учета энергоресурсов зданий, строений и сооружений, используемых для размещения органов местного самоуправления, находящихся в муниципальной собственности (</w:t>
            </w:r>
            <w:proofErr w:type="gramStart"/>
            <w:r w:rsidRPr="00D9120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D91206">
              <w:rPr>
                <w:rFonts w:ascii="Times New Roman" w:hAnsi="Times New Roman"/>
                <w:sz w:val="28"/>
                <w:szCs w:val="28"/>
              </w:rPr>
              <w:t>. 3 ст. 13 Закона)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 марта 2014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765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 xml:space="preserve">Обеспечение установки и ввода в эксплуатацию приборов учета </w:t>
            </w:r>
            <w:r w:rsidRPr="00D9120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энергоресурсов в частном жилом фонде 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D9120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D91206">
              <w:rPr>
                <w:rFonts w:ascii="Times New Roman" w:hAnsi="Times New Roman"/>
                <w:sz w:val="28"/>
                <w:szCs w:val="28"/>
              </w:rPr>
              <w:t>. 6 ст. 13 Закона)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1206">
              <w:rPr>
                <w:rFonts w:ascii="Times New Roman" w:hAnsi="Times New Roman"/>
                <w:sz w:val="28"/>
                <w:szCs w:val="28"/>
              </w:rPr>
              <w:lastRenderedPageBreak/>
              <w:t>ресурсоснабжающие</w:t>
            </w:r>
            <w:proofErr w:type="spellEnd"/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организации, 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lastRenderedPageBreak/>
              <w:t>сетевые организации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 1 марта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2015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350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Обеспечение установки и ввода в эксплуатацию приборов учета энергоресурсов зданий, строений и сооружений и иных объектов юридических лиц (</w:t>
            </w:r>
            <w:proofErr w:type="gramStart"/>
            <w:r w:rsidRPr="00D9120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D91206">
              <w:rPr>
                <w:rFonts w:ascii="Times New Roman" w:hAnsi="Times New Roman"/>
                <w:sz w:val="28"/>
                <w:szCs w:val="28"/>
              </w:rPr>
              <w:t>. 4 ст. 13 Закона)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ind w:right="-12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собственники зданий, строений и сооружений и иных объектов с участием организаций, осуществляющих подачу потребителям соответствующего энергоресурса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 марта 2014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1275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Обеспечение установки и ввода в эксплуатацию приборов учета энергоресурсов зданий, строений и сооружений и иных объектов юридических лиц, не обеспечивших выполнение п. 9 настоящего Перечня (</w:t>
            </w:r>
            <w:proofErr w:type="gramStart"/>
            <w:r w:rsidRPr="00D91206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D91206">
              <w:rPr>
                <w:rFonts w:ascii="Times New Roman" w:hAnsi="Times New Roman"/>
                <w:sz w:val="28"/>
                <w:szCs w:val="28"/>
              </w:rPr>
              <w:t>. 12 ст. 13 Закона)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1206">
              <w:rPr>
                <w:rFonts w:ascii="Times New Roman" w:hAnsi="Times New Roman"/>
                <w:sz w:val="28"/>
                <w:szCs w:val="28"/>
              </w:rPr>
              <w:t>ресурсоснабжающие</w:t>
            </w:r>
            <w:proofErr w:type="spellEnd"/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 января 2014 года до 1 января 2015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142"/>
        </w:trPr>
        <w:tc>
          <w:tcPr>
            <w:tcW w:w="10206" w:type="dxa"/>
            <w:gridSpan w:val="4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Мероприятия по повышению энергетической эффективности товаров</w:t>
            </w:r>
          </w:p>
        </w:tc>
      </w:tr>
      <w:tr w:rsidR="007A7FC2" w:rsidRPr="00D91206" w:rsidTr="006F53F0">
        <w:trPr>
          <w:trHeight w:val="1014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Прекращение закупки для муниципальных нужд ламп накаливания любой мощности, используемых в целях освещения; переход на использование энергосберегающих ламп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 xml:space="preserve">главные распорядители средств местного бюджета, 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 января 2014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256"/>
        </w:trPr>
        <w:tc>
          <w:tcPr>
            <w:tcW w:w="10206" w:type="dxa"/>
            <w:gridSpan w:val="4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Мероприятия по энергосбережению и повышению энергетической эффективности в муниципальном секторе</w:t>
            </w:r>
          </w:p>
        </w:tc>
      </w:tr>
      <w:tr w:rsidR="007A7FC2" w:rsidRPr="00D91206" w:rsidTr="006F53F0">
        <w:trPr>
          <w:trHeight w:val="1168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 xml:space="preserve">Проведение разъяснительной работы среди руководителей бюджетных учреждений о возможностях заключения </w:t>
            </w:r>
            <w:proofErr w:type="spellStart"/>
            <w:r w:rsidRPr="00D91206">
              <w:rPr>
                <w:rFonts w:ascii="Times New Roman" w:hAnsi="Times New Roman"/>
                <w:sz w:val="28"/>
                <w:szCs w:val="28"/>
              </w:rPr>
              <w:t>энергосервисных</w:t>
            </w:r>
            <w:proofErr w:type="spellEnd"/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контрактов и об особенностях закупки </w:t>
            </w:r>
            <w:proofErr w:type="spellStart"/>
            <w:r w:rsidRPr="00D91206">
              <w:rPr>
                <w:rFonts w:ascii="Times New Roman" w:hAnsi="Times New Roman"/>
                <w:sz w:val="28"/>
                <w:szCs w:val="28"/>
              </w:rPr>
              <w:t>энергосервисных</w:t>
            </w:r>
            <w:proofErr w:type="spellEnd"/>
            <w:r w:rsidRPr="00D91206">
              <w:rPr>
                <w:rFonts w:ascii="Times New Roman" w:hAnsi="Times New Roman"/>
                <w:sz w:val="28"/>
                <w:szCs w:val="28"/>
              </w:rPr>
              <w:t xml:space="preserve"> услуг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 февраля 2014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215"/>
        </w:trPr>
        <w:tc>
          <w:tcPr>
            <w:tcW w:w="10206" w:type="dxa"/>
            <w:gridSpan w:val="4"/>
          </w:tcPr>
          <w:p w:rsidR="007A7FC2" w:rsidRPr="00D91206" w:rsidRDefault="007A7FC2" w:rsidP="006F53F0">
            <w:pPr>
              <w:spacing w:after="0" w:line="0" w:lineRule="atLeast"/>
              <w:ind w:left="-92" w:right="-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Реализации муниципальных программ  в области энергосбережения и повышения энергетической эффективности</w:t>
            </w:r>
          </w:p>
        </w:tc>
      </w:tr>
      <w:tr w:rsidR="007A7FC2" w:rsidRPr="00D91206" w:rsidTr="006F53F0">
        <w:trPr>
          <w:trHeight w:val="765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Разработка долгосрочных программ снижения потерь энергетических ресурсов при их передаче потребителю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91206">
              <w:rPr>
                <w:rFonts w:ascii="Times New Roman" w:hAnsi="Times New Roman"/>
                <w:color w:val="000000"/>
                <w:sz w:val="28"/>
                <w:szCs w:val="28"/>
              </w:rPr>
              <w:t>ресурсоснабжающие</w:t>
            </w:r>
            <w:proofErr w:type="spellEnd"/>
            <w:r w:rsidRPr="00D91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организации, 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color w:val="000000"/>
                <w:sz w:val="28"/>
                <w:szCs w:val="28"/>
              </w:rPr>
              <w:t>сетевые организации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 марта  2014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128"/>
        </w:trPr>
        <w:tc>
          <w:tcPr>
            <w:tcW w:w="10206" w:type="dxa"/>
            <w:gridSpan w:val="4"/>
          </w:tcPr>
          <w:p w:rsidR="007A7FC2" w:rsidRPr="00D91206" w:rsidRDefault="007A7FC2" w:rsidP="006F53F0">
            <w:pPr>
              <w:spacing w:after="0" w:line="0" w:lineRule="atLeast"/>
              <w:ind w:left="-92" w:right="-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t xml:space="preserve">Мероприятия по развитию рынка </w:t>
            </w:r>
            <w:proofErr w:type="spellStart"/>
            <w:r w:rsidRPr="00D91206">
              <w:rPr>
                <w:rFonts w:ascii="Times New Roman" w:hAnsi="Times New Roman"/>
                <w:b/>
                <w:sz w:val="28"/>
                <w:szCs w:val="28"/>
              </w:rPr>
              <w:t>энергосервисных</w:t>
            </w:r>
            <w:proofErr w:type="spellEnd"/>
            <w:r w:rsidRPr="00D91206">
              <w:rPr>
                <w:rFonts w:ascii="Times New Roman" w:hAnsi="Times New Roman"/>
                <w:b/>
                <w:sz w:val="28"/>
                <w:szCs w:val="28"/>
              </w:rPr>
              <w:t xml:space="preserve"> услуг</w:t>
            </w:r>
          </w:p>
        </w:tc>
      </w:tr>
      <w:tr w:rsidR="007A7FC2" w:rsidRPr="00D91206" w:rsidTr="006F53F0">
        <w:trPr>
          <w:trHeight w:val="765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Проведение обязательных энергетических обследований (ст. 16 Закона)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органы местного самоуправления, наделенные правами юридических лиц,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организации с участием муниципального образования, </w:t>
            </w:r>
          </w:p>
          <w:p w:rsidR="007A7FC2" w:rsidRPr="00D91206" w:rsidRDefault="007A7FC2" w:rsidP="006F53F0">
            <w:pPr>
              <w:spacing w:after="0" w:line="0" w:lineRule="atLeast"/>
              <w:ind w:right="-12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организации, осуществляющие регулируемые виды деятельности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ind w:left="-92" w:right="-8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 31 декабря 2015</w:t>
            </w:r>
            <w:r w:rsidRPr="00D9120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7A7FC2" w:rsidRPr="00D91206" w:rsidTr="006F53F0">
        <w:trPr>
          <w:trHeight w:val="415"/>
        </w:trPr>
        <w:tc>
          <w:tcPr>
            <w:tcW w:w="10206" w:type="dxa"/>
            <w:gridSpan w:val="4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Информационное обеспечение мероприятий по энергосбережению и повышению энергетической эффективности</w:t>
            </w:r>
          </w:p>
        </w:tc>
      </w:tr>
      <w:tr w:rsidR="007A7FC2" w:rsidRPr="00D91206" w:rsidTr="006F53F0">
        <w:trPr>
          <w:trHeight w:val="765"/>
        </w:trPr>
        <w:tc>
          <w:tcPr>
            <w:tcW w:w="560" w:type="dxa"/>
          </w:tcPr>
          <w:p w:rsidR="007A7FC2" w:rsidRPr="00D91206" w:rsidRDefault="007A7FC2" w:rsidP="006F53F0">
            <w:pPr>
              <w:numPr>
                <w:ilvl w:val="0"/>
                <w:numId w:val="1"/>
              </w:num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 xml:space="preserve">Разработка и реализация информационной кампании в области энергосбережения и повышения энергетической эффективности 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(ст. 22 Закона)</w:t>
            </w:r>
          </w:p>
        </w:tc>
        <w:tc>
          <w:tcPr>
            <w:tcW w:w="3404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206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1387" w:type="dxa"/>
          </w:tcPr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регулярно</w:t>
            </w:r>
          </w:p>
          <w:p w:rsidR="007A7FC2" w:rsidRPr="00D91206" w:rsidRDefault="007A7FC2" w:rsidP="006F53F0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7FC2" w:rsidRPr="00D91206" w:rsidRDefault="007A7FC2" w:rsidP="007A7FC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7A7FC2" w:rsidRPr="00D91206" w:rsidRDefault="007A7FC2" w:rsidP="007A7FC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Контроль и отчётность при реализации Программы</w:t>
      </w:r>
    </w:p>
    <w:p w:rsidR="007A7FC2" w:rsidRPr="00D91206" w:rsidRDefault="007A7FC2" w:rsidP="007A7FC2">
      <w:pPr>
        <w:shd w:val="clear" w:color="auto" w:fill="FFFFFF"/>
        <w:spacing w:after="0" w:line="0" w:lineRule="atLeast"/>
        <w:ind w:righ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A7FC2" w:rsidRPr="003A7AA9" w:rsidRDefault="007A7FC2" w:rsidP="007A7FC2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A7AA9">
        <w:rPr>
          <w:rFonts w:ascii="Times New Roman" w:hAnsi="Times New Roman"/>
          <w:sz w:val="28"/>
          <w:szCs w:val="28"/>
        </w:rPr>
        <w:t xml:space="preserve">Мониторинг реализации Программы и </w:t>
      </w:r>
      <w:proofErr w:type="gramStart"/>
      <w:r w:rsidRPr="003A7A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A7AA9">
        <w:rPr>
          <w:rFonts w:ascii="Times New Roman" w:hAnsi="Times New Roman"/>
          <w:sz w:val="28"/>
          <w:szCs w:val="28"/>
        </w:rPr>
        <w:t xml:space="preserve"> ее исполнением осуществляет заказчик Программы на основе сопоставления достигнутых показателей в области энергосбережения и повышения энергетической эффективности с запланированными значениями целевых показателей, предусмотренных Программой.</w:t>
      </w:r>
    </w:p>
    <w:p w:rsidR="007A7FC2" w:rsidRPr="003A7AA9" w:rsidRDefault="007A7FC2" w:rsidP="007A7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3A7A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A7AA9">
        <w:rPr>
          <w:rFonts w:ascii="Times New Roman" w:hAnsi="Times New Roman"/>
          <w:sz w:val="28"/>
          <w:szCs w:val="28"/>
        </w:rPr>
        <w:t>Заказчик Программы выявляет отклонения от предусмотренных результатов, устанавливает причины и определяет меры по устранению отклонений, ведет учет и осуществляет хранение документов по реализации Программы.</w:t>
      </w:r>
    </w:p>
    <w:p w:rsidR="007A7FC2" w:rsidRPr="003A7AA9" w:rsidRDefault="007A7FC2" w:rsidP="007A7F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7AA9">
        <w:rPr>
          <w:rFonts w:ascii="Times New Roman" w:hAnsi="Times New Roman"/>
          <w:sz w:val="28"/>
          <w:szCs w:val="28"/>
        </w:rPr>
        <w:t>Отчеты о ходе выполнения программных мероприятий с расчетом целевых показателей представляются заказчику Программы исполнителями мероприятий Программы ежеквартально до 5 числа месяца, следующего за отчетным кварталом, а также ежегодно до 20 января года, следующего за отчетным годом.</w:t>
      </w:r>
    </w:p>
    <w:p w:rsidR="007A7FC2" w:rsidRPr="003A7AA9" w:rsidRDefault="007A7FC2" w:rsidP="007A7F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7AA9">
        <w:rPr>
          <w:rFonts w:ascii="Times New Roman" w:hAnsi="Times New Roman"/>
          <w:sz w:val="28"/>
          <w:szCs w:val="28"/>
        </w:rPr>
        <w:t xml:space="preserve">Годовой отчет о реализации Программы представляется главе муниципального образования до 1 февраля года, следующего </w:t>
      </w:r>
      <w:proofErr w:type="gramStart"/>
      <w:r w:rsidRPr="003A7AA9">
        <w:rPr>
          <w:rFonts w:ascii="Times New Roman" w:hAnsi="Times New Roman"/>
          <w:sz w:val="28"/>
          <w:szCs w:val="28"/>
        </w:rPr>
        <w:t>за</w:t>
      </w:r>
      <w:proofErr w:type="gramEnd"/>
      <w:r w:rsidRPr="003A7AA9">
        <w:rPr>
          <w:rFonts w:ascii="Times New Roman" w:hAnsi="Times New Roman"/>
          <w:sz w:val="28"/>
          <w:szCs w:val="28"/>
        </w:rPr>
        <w:t xml:space="preserve"> отчетным. Отчет должен содержать количественные результаты выполнения Программы, анализ возникающих проблем и предложения об их устранении.</w:t>
      </w:r>
    </w:p>
    <w:p w:rsidR="007A7FC2" w:rsidRPr="003A7AA9" w:rsidRDefault="007A7FC2" w:rsidP="007A7F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7AA9">
        <w:rPr>
          <w:rFonts w:ascii="Times New Roman" w:hAnsi="Times New Roman"/>
          <w:sz w:val="28"/>
          <w:szCs w:val="28"/>
        </w:rPr>
        <w:t>Заказчик Программы формирует итоговый отчет о реализации Программы в срок не позднее трех месяцев после окончания срока ее реализации. Отчет о реализации Программы утверждается постановлением администрации муниципального образования.</w:t>
      </w:r>
    </w:p>
    <w:p w:rsidR="007A7FC2" w:rsidRPr="00D91206" w:rsidRDefault="007A7FC2" w:rsidP="007A7FC2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О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тчеты о реализации Программы представляются по формам,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утвержденным органом местного самоуправления.</w:t>
      </w:r>
      <w:r w:rsidRPr="00D912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43AE1" w:rsidRDefault="00743AE1"/>
    <w:sectPr w:rsidR="00743AE1" w:rsidSect="0074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994371"/>
    <w:multiLevelType w:val="hybridMultilevel"/>
    <w:tmpl w:val="E6FCC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FC2"/>
    <w:rsid w:val="00743AE1"/>
    <w:rsid w:val="007A7FC2"/>
    <w:rsid w:val="00D677E9"/>
    <w:rsid w:val="00F61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F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A7F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A7FC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7A10644B6E5B6BFB74B61FA9B2CEDE11703B0F278B5223AD73E97EF93A9C09478767533FEE72D0E483E2BXCo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7A10644B6E5B6BFB74B61F98940B3E81F0DEAF77FB02E688F61CCB2C4A0CAC33F392C71BAEB2D06X4oFH" TargetMode="External"/><Relationship Id="rId5" Type="http://schemas.openxmlformats.org/officeDocument/2006/relationships/hyperlink" Target="consultantplus://offline/ref=37A10644B6E5B6BFB74B61F98940B3E81F0CE9FC7FB42E688F61CCB2C4A0CAC33F392C71BAEA2C09X4o8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4897</Words>
  <Characters>27915</Characters>
  <Application>Microsoft Office Word</Application>
  <DocSecurity>0</DocSecurity>
  <Lines>232</Lines>
  <Paragraphs>65</Paragraphs>
  <ScaleCrop>false</ScaleCrop>
  <Company/>
  <LinksUpToDate>false</LinksUpToDate>
  <CharactersWithSpaces>32747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2014-01-31T04:26:00Z</dcterms:created>
  <dcterms:modified xsi:type="dcterms:W3CDTF">2014-02-17T03:40:00Z</dcterms:modified>
</cp:coreProperties>
</file>